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pacing w:after="270" w:line="240" w:lineRule="auto"/>
        <w:jc w:val="center"/>
        <w:outlineLvl w:val="1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Использование результатов оценочных процедур (всероссийских проверочных работ) в повышении качества начального общего образования»</w:t>
      </w: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32"/>
          <w:szCs w:val="32"/>
          <w:lang w:eastAsia="ru-RU"/>
        </w:rPr>
      </w:pPr>
    </w:p>
    <w:p w:rsidR="007953A5" w:rsidRDefault="007953A5" w:rsidP="007953A5">
      <w:pPr>
        <w:spacing w:after="270" w:line="240" w:lineRule="auto"/>
        <w:outlineLvl w:val="1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                                                                   Подготовил:</w:t>
      </w:r>
    </w:p>
    <w:p w:rsidR="007953A5" w:rsidRDefault="007953A5" w:rsidP="007953A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учитель начальных классов </w:t>
      </w:r>
    </w:p>
    <w:p w:rsidR="007953A5" w:rsidRDefault="007953A5" w:rsidP="007953A5">
      <w:pPr>
        <w:pStyle w:val="a3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Руденко Е.Л.</w:t>
      </w:r>
    </w:p>
    <w:p w:rsidR="007953A5" w:rsidRDefault="007953A5" w:rsidP="00795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Качество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комплексная характеристика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деятельности и подготовки обучающегося,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выражающая степень их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степень достижения планируемых результатов.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Назначение ВПР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оценить уровень общеобразовательной подготовки обучающихся 4 классов, осуществить оценку достижения предметных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согласно требованиям ФГОС НОО.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то есть, цель ВПР - диагностика качества образования    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результаты начального общего образования сформулированы в Требованиях стандарта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</w:p>
    <w:p w:rsidR="007953A5" w:rsidRDefault="007953A5" w:rsidP="007953A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предметных и универсальных способов действий, а так же  опорной системы знаний, обеспечивающих возможность продолжения образования в основной школе.</w:t>
      </w:r>
    </w:p>
    <w:p w:rsidR="007953A5" w:rsidRDefault="007953A5" w:rsidP="007953A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основ умения учиться – способности к самоорганизации с целью решения учебных задач.</w:t>
      </w:r>
    </w:p>
    <w:p w:rsidR="007953A5" w:rsidRDefault="007953A5" w:rsidP="007953A5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Индивидуальный прогресс в основных сферах личностного развития – эмоциональной, познавательной,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саморегулятивной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Подходы к отбору содержания, разработке структуры варианта проверочной работы.</w:t>
      </w: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Всероссийские проверочные  работы основаны 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системно-деятельностном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компетентностном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уровневом подходах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Базовый уровень: «Выпускник научится».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Критериями отбора данных результатов служат: их значимость для решения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основных задач образования на данном уровне, необходимость для последующего обучения, а также потенциальная возможность их достижения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большинствомобучающихся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как минимум, на уровне, характеризующем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исполнительскуюкомпетентность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обучающихся.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Иными словами, в эту группу включается такая система знаний и учебных действий, которая, во-первых, принципиально необходима для успешного обучения в начальной и основной школе и, во-вторых, при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наличииспециальной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целенаправленной работы учителя может быть освоена подавляющим</w:t>
      </w:r>
      <w:proofErr w:type="gramEnd"/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большинством детей.</w:t>
      </w:r>
    </w:p>
    <w:p w:rsidR="007953A5" w:rsidRDefault="007953A5" w:rsidP="007953A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Задания, ориентированные на оценку достижения  группы 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Выпускник получит возможность научиться» </w:t>
      </w:r>
    </w:p>
    <w:p w:rsidR="007953A5" w:rsidRDefault="007953A5" w:rsidP="007953A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чаще всего включаются в материалы итогового контроля или в олимпиады</w:t>
      </w:r>
      <w:r>
        <w:rPr>
          <w:sz w:val="28"/>
          <w:szCs w:val="28"/>
          <w:lang w:eastAsia="ru-RU"/>
        </w:rPr>
        <w:t xml:space="preserve"> для того, чтобы выявить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одаренных школьников.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цели такого включения - предоставить возможность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продемонстрировать овладение более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высоким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 сравнению с базовым)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уровнемличностных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достижений и выявить динамику роста численности группы наиболее подготовленных обучающихся.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 этом невыполнение обучающимися заданий, с помощью которых вед</w:t>
      </w:r>
      <w:r>
        <w:rPr>
          <w:rFonts w:ascii="Times New Roman" w:hAnsi="Cambria Math" w:cs="Times New Roman"/>
          <w:sz w:val="28"/>
          <w:szCs w:val="28"/>
          <w:lang w:eastAsia="ru-RU"/>
        </w:rPr>
        <w:t>ѐ</w:t>
      </w:r>
      <w:r>
        <w:rPr>
          <w:rFonts w:ascii="Times New Roman" w:hAnsi="Times New Roman" w:cs="Times New Roman"/>
          <w:sz w:val="28"/>
          <w:szCs w:val="28"/>
          <w:lang w:eastAsia="ru-RU"/>
        </w:rPr>
        <w:t>тся оценка достижения планируемых результатов этой группы, не является препятствием для перехода обучающихся на следующий уровень обучения.</w:t>
      </w:r>
      <w:proofErr w:type="gramEnd"/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рамках ВПР наряду с предметными результатами обучения выпускников начальной школы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оцениваются также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результаты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том числе уровень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универсальных учебных действий (УУД) и  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Русский язык.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Недостаточный уровень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групп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предметных умений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русскому языку. 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Умения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распознавать основную мысль текста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его письменном предъявлении, адекватно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формулировать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основную мысль в письменной форме, соблюдая нормы построения предложения и словоупотребления;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Умения составлять план прочитанного;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Учения распознавать части речи в предложении, распознавать грамматические признаки;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Соблюдать на письме орфографические и пунктуационные нормы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Недостаточный уровень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регулятивных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 познавательных умений обучающихся</w:t>
      </w:r>
    </w:p>
    <w:p w:rsidR="007953A5" w:rsidRDefault="007953A5" w:rsidP="007953A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Недостаточный уровень умений 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навыков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обучающихся при работе с текстом, с практико-ориентированными заданиями, с информацией, представленной в виде графиков, диаграмм, таблицах, иллюстрациях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Пути решения данных проблем:</w:t>
      </w:r>
    </w:p>
    <w:p w:rsidR="007953A5" w:rsidRDefault="007953A5" w:rsidP="00795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Включение во все уроки учебных предметов заданий на объяснение лексического значения слов, понятий, терминов, употребления их в разных речевых ситуациях;</w:t>
      </w:r>
    </w:p>
    <w:p w:rsidR="007953A5" w:rsidRDefault="007953A5" w:rsidP="00795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«банка заданий» для обучающихся 1-4 классов, направленных на формирование умений соблюдать в повседневной жизни нормы речевого этикета и правила устного общения;</w:t>
      </w:r>
    </w:p>
    <w:p w:rsidR="007953A5" w:rsidRDefault="007953A5" w:rsidP="00795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Применение на всех уроках практических заданий разных типов на проверку одного и того же умения, групп умений</w:t>
      </w:r>
    </w:p>
    <w:p w:rsidR="007953A5" w:rsidRDefault="007953A5" w:rsidP="007953A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Ведение карт индивидуального контроля</w:t>
      </w:r>
    </w:p>
    <w:p w:rsidR="007953A5" w:rsidRDefault="007953A5" w:rsidP="007953A5">
      <w:pPr>
        <w:pStyle w:val="a4"/>
        <w:overflowPunct w:val="0"/>
        <w:spacing w:after="0" w:line="22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Математика.  </w:t>
      </w:r>
    </w:p>
    <w:p w:rsidR="007953A5" w:rsidRDefault="007953A5" w:rsidP="007953A5">
      <w:pPr>
        <w:pStyle w:val="a4"/>
        <w:overflowPunct w:val="0"/>
        <w:spacing w:after="0" w:line="22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A5" w:rsidRDefault="007953A5" w:rsidP="007953A5">
      <w:pPr>
        <w:pStyle w:val="a4"/>
        <w:numPr>
          <w:ilvl w:val="0"/>
          <w:numId w:val="4"/>
        </w:numPr>
        <w:overflowPunct w:val="0"/>
        <w:spacing w:after="0" w:line="22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Разъяснение участникам требований к содержанию, объему работы, времени, отведенному на выполнение требований к оформлению работ обучающихся на бланках;</w:t>
      </w:r>
    </w:p>
    <w:p w:rsidR="007953A5" w:rsidRDefault="007953A5" w:rsidP="007953A5">
      <w:pPr>
        <w:pStyle w:val="a4"/>
        <w:overflowPunct w:val="0"/>
        <w:spacing w:after="0" w:line="22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A5" w:rsidRDefault="007953A5" w:rsidP="007953A5">
      <w:pPr>
        <w:numPr>
          <w:ilvl w:val="0"/>
          <w:numId w:val="4"/>
        </w:numPr>
        <w:overflowPunct w:val="0"/>
        <w:spacing w:after="0" w:line="22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Недостаточный уровень </w:t>
      </w:r>
      <w:proofErr w:type="spellStart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>
        <w:rPr>
          <w:rFonts w:ascii="Times New Roman" w:eastAsia="MS Gothic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регулятивных и познавательных умений</w:t>
      </w: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обучающихся;</w:t>
      </w:r>
    </w:p>
    <w:p w:rsidR="007953A5" w:rsidRDefault="007953A5" w:rsidP="007953A5">
      <w:pPr>
        <w:overflowPunct w:val="0"/>
        <w:spacing w:after="0" w:line="22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53A5" w:rsidRDefault="007953A5" w:rsidP="007953A5">
      <w:pPr>
        <w:numPr>
          <w:ilvl w:val="0"/>
          <w:numId w:val="4"/>
        </w:numPr>
        <w:overflowPunct w:val="0"/>
        <w:spacing w:after="0" w:line="22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Недостаточный уровень умений и </w:t>
      </w:r>
      <w:proofErr w:type="gramStart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навыков</w:t>
      </w:r>
      <w:proofErr w:type="gramEnd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обучающихся при </w:t>
      </w:r>
      <w:r>
        <w:rPr>
          <w:rFonts w:ascii="Times New Roman" w:eastAsia="MS Gothic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работе с текстом</w:t>
      </w: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, с практико-ориентированными заданиями, с информацией, представленной в виде </w:t>
      </w:r>
      <w:r>
        <w:rPr>
          <w:rFonts w:ascii="Times New Roman" w:eastAsia="MS Gothic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графиков, диаграмм, таблицах, иллюстрация</w:t>
      </w:r>
    </w:p>
    <w:p w:rsidR="007953A5" w:rsidRDefault="007953A5" w:rsidP="007953A5">
      <w:pPr>
        <w:numPr>
          <w:ilvl w:val="0"/>
          <w:numId w:val="4"/>
        </w:numPr>
        <w:overflowPunct w:val="0"/>
        <w:spacing w:after="0" w:line="22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Недостаточный уровень </w:t>
      </w:r>
      <w:proofErr w:type="spellStart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групп предметных умений по математике;</w:t>
      </w:r>
    </w:p>
    <w:p w:rsidR="007953A5" w:rsidRDefault="007953A5" w:rsidP="007953A5">
      <w:pPr>
        <w:pStyle w:val="a4"/>
        <w:numPr>
          <w:ilvl w:val="0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Недостаточный уровень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предметных умений по математике.</w:t>
      </w:r>
    </w:p>
    <w:p w:rsidR="007953A5" w:rsidRDefault="007953A5" w:rsidP="007953A5">
      <w:pPr>
        <w:numPr>
          <w:ilvl w:val="0"/>
          <w:numId w:val="6"/>
        </w:num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Решать текстовые задачи, </w:t>
      </w:r>
      <w:proofErr w:type="spellStart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интерпритировать</w:t>
      </w:r>
      <w:proofErr w:type="spellEnd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 xml:space="preserve"> информацию, </w:t>
      </w:r>
      <w:proofErr w:type="spellStart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полученну</w:t>
      </w:r>
      <w:proofErr w:type="spellEnd"/>
      <w:r>
        <w:rPr>
          <w:rFonts w:ascii="Times New Roman" w:eastAsia="MS Gothic" w:hAnsi="Times New Roman" w:cs="Times New Roman"/>
          <w:color w:val="000000"/>
          <w:kern w:val="24"/>
          <w:sz w:val="28"/>
          <w:szCs w:val="28"/>
          <w:lang w:eastAsia="ru-RU"/>
        </w:rPr>
        <w:t>. При проведении несложных исследований (объяснять, сравнивать, обобщать данные, делать выводы и прогнозы)</w:t>
      </w:r>
    </w:p>
    <w:p w:rsidR="007953A5" w:rsidRDefault="007953A5" w:rsidP="007953A5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53A5" w:rsidRDefault="007953A5" w:rsidP="007953A5">
      <w:pPr>
        <w:kinsoku w:val="0"/>
        <w:overflowPunct w:val="0"/>
        <w:spacing w:after="0" w:line="24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Пути решения данных проблем:</w:t>
      </w:r>
    </w:p>
    <w:p w:rsidR="007953A5" w:rsidRDefault="007953A5" w:rsidP="007953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Целенаправленная разъяснительная работа с участниками по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содержании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объему, времени, отведенному на выполнение требований к оформлению работ обучающихся на бланках</w:t>
      </w:r>
    </w:p>
    <w:p w:rsidR="007953A5" w:rsidRDefault="007953A5" w:rsidP="007953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Изменение содержания и форм, подходов к организации и проведению текущего контроля, промежуточной аттестации;</w:t>
      </w:r>
    </w:p>
    <w:p w:rsidR="007953A5" w:rsidRDefault="007953A5" w:rsidP="007953A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Проведение тренировочных работ в формате ВПР, ОКПД</w:t>
      </w:r>
    </w:p>
    <w:p w:rsidR="007953A5" w:rsidRDefault="007953A5" w:rsidP="007953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Включение в содержание уроков математики  заданий, формирующих умения выполнять построение геометрических фигур с заданными измерениями, </w:t>
      </w:r>
    </w:p>
    <w:p w:rsidR="007953A5" w:rsidRDefault="007953A5" w:rsidP="007953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Включать в уроки математики заданий на работу с источниками информации, представленной в разных формах;</w:t>
      </w:r>
    </w:p>
    <w:p w:rsidR="007953A5" w:rsidRDefault="007953A5" w:rsidP="007953A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Организация «адресной» работы над ошибками;</w:t>
      </w:r>
    </w:p>
    <w:p w:rsidR="007953A5" w:rsidRDefault="007953A5" w:rsidP="007953A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Выполнение диагностических заданий, приближенных к ВПР и ОКПД</w:t>
      </w:r>
    </w:p>
    <w:p w:rsidR="007953A5" w:rsidRDefault="007953A5" w:rsidP="007953A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ВПР  подводят итоги достижений учащихся за все четыре года обучения. </w:t>
      </w:r>
    </w:p>
    <w:p w:rsidR="007953A5" w:rsidRDefault="007953A5" w:rsidP="007953A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53A5" w:rsidRDefault="007953A5" w:rsidP="007953A5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 существуют и другие модели оценочной деятельности.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Существуют  следующие модели оценочной деятельности: процедуры:  </w:t>
      </w:r>
    </w:p>
    <w:p w:rsidR="007953A5" w:rsidRDefault="007953A5" w:rsidP="007953A5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оценка: учитель,  ученик,  ОУ, родители.</w:t>
      </w:r>
    </w:p>
    <w:p w:rsidR="007953A5" w:rsidRDefault="007953A5" w:rsidP="007953A5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оценка: государственные службы, аттестация: ОУ, педагогов, выпускников; мониторинги: система образования.</w:t>
      </w:r>
    </w:p>
    <w:p w:rsidR="007953A5" w:rsidRDefault="007953A5" w:rsidP="007953A5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оценка подразумевает оценку учителя и оценку ученика 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Можно сказать, что мониторинг учебных достижений обучающихся ведет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каждый 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отражает 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текущих и итоговых отметок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классном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журнале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Каждому уроку предшествует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предыдущего урока. </w:t>
      </w:r>
    </w:p>
    <w:p w:rsidR="007953A5" w:rsidRDefault="007953A5" w:rsidP="007953A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Вопросы по системе оценивания знаний учащихся до сих пор остаются спорными. Можно выделить следующие недостатки существующей системы оценивания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</w:t>
      </w:r>
    </w:p>
    <w:p w:rsidR="007953A5" w:rsidRDefault="007953A5" w:rsidP="00795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оценивания носит </w:t>
      </w:r>
      <w:r>
        <w:rPr>
          <w:rFonts w:ascii="Times New Roman" w:hAnsi="Times New Roman" w:cs="Times New Roman"/>
          <w:b/>
          <w:bCs/>
          <w:sz w:val="28"/>
          <w:szCs w:val="28"/>
        </w:rPr>
        <w:t>субъективный характер</w:t>
      </w:r>
      <w:r>
        <w:rPr>
          <w:rFonts w:ascii="Times New Roman" w:hAnsi="Times New Roman" w:cs="Times New Roman"/>
          <w:sz w:val="28"/>
          <w:szCs w:val="28"/>
        </w:rPr>
        <w:t>, так как уровень подбора контингента класса существенно влияет на оценку;</w:t>
      </w:r>
    </w:p>
    <w:p w:rsidR="007953A5" w:rsidRDefault="007953A5" w:rsidP="00795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Процедура оценивания носит 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констатирующий характер</w:t>
      </w:r>
      <w:r>
        <w:rPr>
          <w:rFonts w:ascii="Times New Roman" w:hAnsi="Times New Roman" w:cs="Times New Roman"/>
          <w:sz w:val="28"/>
          <w:szCs w:val="28"/>
        </w:rPr>
        <w:t xml:space="preserve">: не выучил урок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—«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неуд», </w:t>
      </w:r>
      <w:r>
        <w:rPr>
          <w:rFonts w:ascii="Times New Roman" w:hAnsi="Times New Roman" w:cs="Times New Roman"/>
          <w:sz w:val="28"/>
          <w:szCs w:val="28"/>
        </w:rPr>
        <w:t xml:space="preserve">выучил — </w:t>
      </w:r>
      <w:r>
        <w:rPr>
          <w:rFonts w:ascii="Times New Roman" w:hAnsi="Times New Roman" w:cs="Times New Roman"/>
          <w:b/>
          <w:bCs/>
          <w:sz w:val="28"/>
          <w:szCs w:val="28"/>
        </w:rPr>
        <w:t>положительная отметка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3A5" w:rsidRDefault="007953A5" w:rsidP="007953A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фиксируются периодически</w:t>
      </w:r>
      <w:r>
        <w:rPr>
          <w:rFonts w:ascii="Times New Roman" w:hAnsi="Times New Roman" w:cs="Times New Roman"/>
          <w:sz w:val="28"/>
          <w:szCs w:val="28"/>
        </w:rPr>
        <w:t xml:space="preserve">, то есть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все </w:t>
      </w:r>
      <w:r>
        <w:rPr>
          <w:rFonts w:ascii="Times New Roman" w:hAnsi="Times New Roman" w:cs="Times New Roman"/>
          <w:sz w:val="28"/>
          <w:szCs w:val="28"/>
        </w:rPr>
        <w:t xml:space="preserve">абсолютные отметки (за выполнение домашней работы, работы на уроке, перспективной работы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b/>
          <w:bCs/>
          <w:sz w:val="28"/>
          <w:szCs w:val="28"/>
        </w:rPr>
        <w:t>выставляются в журнал.</w:t>
      </w:r>
    </w:p>
    <w:p w:rsidR="007953A5" w:rsidRDefault="007953A5" w:rsidP="007953A5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может выставить или не выставить неудовлетворительную отметку, как и отличную. Если, например, в классах начальной школы на уроке русского языка плюс дома в общей сложности</w:t>
      </w:r>
      <w:r>
        <w:t xml:space="preserve"> ученик </w:t>
      </w:r>
      <w:r>
        <w:rPr>
          <w:rFonts w:ascii="Times New Roman" w:hAnsi="Times New Roman" w:cs="Times New Roman"/>
          <w:sz w:val="28"/>
          <w:szCs w:val="28"/>
        </w:rPr>
        <w:t xml:space="preserve">получает три-четыре отметки, а то и более. Какую выставит учитель?; </w:t>
      </w:r>
    </w:p>
    <w:p w:rsidR="007953A5" w:rsidRDefault="007953A5" w:rsidP="007953A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 данные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 всегда используются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коррекции процесса обучения и построения индивидуальных траекторий обучения, то есть не ведется графический анализ усвоения каждой темы по предмету, нет возможности повторить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усвоившим тему, еще раз, так как уровень обучающихся в классе различен. </w:t>
      </w:r>
    </w:p>
    <w:p w:rsidR="007953A5" w:rsidRDefault="007953A5" w:rsidP="007953A5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ученика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на фоне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естественно, в классе с более сильным подбором обучающихся те ученики, что имеют среднюю отметку «удовлетворительно», в классе со слабым подбором будут иметь более высокую оценку их знаний, хотя не приложат к этому усилий, а возможно, снизят свой потенциал.</w:t>
      </w:r>
    </w:p>
    <w:p w:rsidR="007953A5" w:rsidRDefault="007953A5" w:rsidP="007953A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Таким образом, результаты ВПР, в совокупности с имеющейся в образовательной организации информацией (результаты промежуточной аттестации выпускника, его  текущие  и итоговые отметки  за учебный год),  будут использоваться для оценки индивидуальных результатов обучения выпускников начальной школы.</w:t>
      </w:r>
      <w:proofErr w:type="gramEnd"/>
    </w:p>
    <w:p w:rsidR="007953A5" w:rsidRDefault="007953A5" w:rsidP="007953A5">
      <w:pPr>
        <w:pStyle w:val="a3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Результаты ВПР будут использованы для совершенствования методики преподавания в начальной школе, для анализа текущего состояния системы образования и формирования программ их развития.</w:t>
      </w:r>
    </w:p>
    <w:p w:rsidR="00865F5C" w:rsidRDefault="00865F5C" w:rsidP="007953A5">
      <w:pPr>
        <w:ind w:left="-993"/>
      </w:pPr>
    </w:p>
    <w:sectPr w:rsidR="00865F5C" w:rsidSect="00865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7FA6"/>
    <w:multiLevelType w:val="hybridMultilevel"/>
    <w:tmpl w:val="A59E330C"/>
    <w:lvl w:ilvl="0" w:tplc="9BF0EB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BD6AA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DCB4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EFA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4E1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1A4A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08E6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54AE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0099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9EF"/>
    <w:multiLevelType w:val="hybridMultilevel"/>
    <w:tmpl w:val="C13A4580"/>
    <w:lvl w:ilvl="0" w:tplc="6AB2B8DC">
      <w:start w:val="1"/>
      <w:numFmt w:val="bullet"/>
      <w:lvlText w:val="•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993792"/>
    <w:multiLevelType w:val="hybridMultilevel"/>
    <w:tmpl w:val="3318A87A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760D84"/>
    <w:multiLevelType w:val="hybridMultilevel"/>
    <w:tmpl w:val="6C36F554"/>
    <w:lvl w:ilvl="0" w:tplc="17C0AA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804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DA8D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014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1276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3E21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1C5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C0DB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962D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B0061"/>
    <w:multiLevelType w:val="hybridMultilevel"/>
    <w:tmpl w:val="5DA61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C07C98"/>
    <w:multiLevelType w:val="hybridMultilevel"/>
    <w:tmpl w:val="37BEE3A2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D5B2A"/>
    <w:multiLevelType w:val="hybridMultilevel"/>
    <w:tmpl w:val="81B0B832"/>
    <w:lvl w:ilvl="0" w:tplc="6AB2B8D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64B68"/>
    <w:multiLevelType w:val="hybridMultilevel"/>
    <w:tmpl w:val="3524291E"/>
    <w:lvl w:ilvl="0" w:tplc="D4DC96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0648A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5241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E495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C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50D1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948E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081B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E024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87511D"/>
    <w:multiLevelType w:val="hybridMultilevel"/>
    <w:tmpl w:val="11207808"/>
    <w:lvl w:ilvl="0" w:tplc="6AB2B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5C0D2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563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B89F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B6B0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7E05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14B5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2F2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ACCD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3E2334"/>
    <w:multiLevelType w:val="hybridMultilevel"/>
    <w:tmpl w:val="7DE8927A"/>
    <w:lvl w:ilvl="0" w:tplc="D9E81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3BE5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AAF8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AE72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AF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C81D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AE59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EC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9E2B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44964"/>
    <w:multiLevelType w:val="hybridMultilevel"/>
    <w:tmpl w:val="689802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D1F2E"/>
    <w:multiLevelType w:val="hybridMultilevel"/>
    <w:tmpl w:val="9F0E80C6"/>
    <w:lvl w:ilvl="0" w:tplc="B44C6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CEED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45E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3A0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462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83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2CBA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3071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2EAA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A5"/>
    <w:rsid w:val="007953A5"/>
    <w:rsid w:val="0086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3A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3A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953A5"/>
    <w:pPr>
      <w:ind w:left="720"/>
      <w:contextualSpacing/>
    </w:pPr>
  </w:style>
  <w:style w:type="table" w:styleId="a5">
    <w:name w:val="Table Grid"/>
    <w:basedOn w:val="a1"/>
    <w:uiPriority w:val="39"/>
    <w:rsid w:val="00795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1278</Words>
  <Characters>7291</Characters>
  <Application>Microsoft Office Word</Application>
  <DocSecurity>0</DocSecurity>
  <Lines>60</Lines>
  <Paragraphs>17</Paragraphs>
  <ScaleCrop>false</ScaleCrop>
  <Company>Microsoft</Company>
  <LinksUpToDate>false</LinksUpToDate>
  <CharactersWithSpaces>8552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2018-11-28T11:24:00Z</dcterms:created>
  <dcterms:modified xsi:type="dcterms:W3CDTF">2018-11-28T11:29:00Z</dcterms:modified>
</cp:coreProperties>
</file>